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B3" w:rsidRDefault="00331FC3" w:rsidP="00CD4B1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D4B14" w:rsidRPr="00F95AB3" w:rsidRDefault="00331FC3" w:rsidP="00331FC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CD4B14" w:rsidRPr="00F95AB3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D4B14" w:rsidRPr="00F95AB3">
        <w:rPr>
          <w:rFonts w:ascii="Times New Roman" w:hAnsi="Times New Roman" w:cs="Times New Roman"/>
          <w:sz w:val="24"/>
          <w:szCs w:val="24"/>
        </w:rPr>
        <w:t xml:space="preserve"> Управления муниципальными учреждениями администрации </w:t>
      </w:r>
      <w:proofErr w:type="spellStart"/>
      <w:r w:rsidR="00CD4B14" w:rsidRPr="00F95AB3">
        <w:rPr>
          <w:rFonts w:ascii="Times New Roman" w:hAnsi="Times New Roman" w:cs="Times New Roman"/>
          <w:sz w:val="24"/>
          <w:szCs w:val="24"/>
        </w:rPr>
        <w:t>Оханского</w:t>
      </w:r>
      <w:proofErr w:type="spellEnd"/>
      <w:r w:rsidR="00CD4B14" w:rsidRPr="00F95AB3">
        <w:rPr>
          <w:rFonts w:ascii="Times New Roman" w:hAnsi="Times New Roman" w:cs="Times New Roman"/>
          <w:sz w:val="24"/>
          <w:szCs w:val="24"/>
        </w:rPr>
        <w:t xml:space="preserve"> городского округа от 19.11.2020 г. № 211</w:t>
      </w:r>
    </w:p>
    <w:p w:rsidR="00CD4B14" w:rsidRDefault="00CD4B14" w:rsidP="00CD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B3" w:rsidRPr="00F95AB3" w:rsidRDefault="00F95AB3" w:rsidP="00CD4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0C5" w:rsidRPr="009B011E" w:rsidRDefault="00CD4B14" w:rsidP="00CD4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95AB3" w:rsidRDefault="00CD4B14" w:rsidP="00CD4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Секторе </w:t>
      </w:r>
      <w:r w:rsidR="006F20C5" w:rsidRPr="009B011E">
        <w:rPr>
          <w:rFonts w:ascii="Times New Roman" w:hAnsi="Times New Roman" w:cs="Times New Roman"/>
          <w:b/>
          <w:sz w:val="28"/>
          <w:szCs w:val="28"/>
        </w:rPr>
        <w:t>по методической работе</w:t>
      </w:r>
      <w:r w:rsidR="00F95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AB3" w:rsidRDefault="006F20C5" w:rsidP="00CD4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1E">
        <w:rPr>
          <w:rFonts w:ascii="Times New Roman" w:hAnsi="Times New Roman" w:cs="Times New Roman"/>
          <w:b/>
          <w:sz w:val="28"/>
          <w:szCs w:val="28"/>
        </w:rPr>
        <w:t>Управления муниципальными учреждениями</w:t>
      </w:r>
      <w:r w:rsidR="00CD4B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0C5" w:rsidRPr="009B011E" w:rsidRDefault="006F20C5" w:rsidP="00CD4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1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CD4B14">
        <w:rPr>
          <w:rFonts w:ascii="Times New Roman" w:hAnsi="Times New Roman" w:cs="Times New Roman"/>
          <w:b/>
          <w:sz w:val="28"/>
          <w:szCs w:val="28"/>
        </w:rPr>
        <w:t>Оханского</w:t>
      </w:r>
      <w:proofErr w:type="spellEnd"/>
      <w:r w:rsidR="00CD4B14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6F20C5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C5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9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4B14" w:rsidRPr="00681915" w:rsidRDefault="00CD4B14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0C5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15">
        <w:rPr>
          <w:rFonts w:ascii="Times New Roman" w:hAnsi="Times New Roman" w:cs="Times New Roman"/>
          <w:sz w:val="28"/>
          <w:szCs w:val="28"/>
        </w:rPr>
        <w:t xml:space="preserve">1.1.Сектор по методической работе (далее </w:t>
      </w:r>
      <w:r w:rsidR="00B62F6E">
        <w:rPr>
          <w:rFonts w:ascii="Times New Roman" w:hAnsi="Times New Roman" w:cs="Times New Roman"/>
          <w:sz w:val="28"/>
          <w:szCs w:val="28"/>
        </w:rPr>
        <w:t xml:space="preserve">- </w:t>
      </w:r>
      <w:r w:rsidRPr="00681915">
        <w:rPr>
          <w:rFonts w:ascii="Times New Roman" w:hAnsi="Times New Roman" w:cs="Times New Roman"/>
          <w:sz w:val="28"/>
          <w:szCs w:val="28"/>
        </w:rPr>
        <w:t xml:space="preserve">Сектор) является структурным подразделением </w:t>
      </w:r>
      <w:r w:rsidR="00B62F6E" w:rsidRPr="00681915">
        <w:rPr>
          <w:rFonts w:ascii="Times New Roman" w:hAnsi="Times New Roman" w:cs="Times New Roman"/>
          <w:sz w:val="28"/>
          <w:szCs w:val="28"/>
        </w:rPr>
        <w:t xml:space="preserve">Управления муниципальными учреждениями администрации </w:t>
      </w:r>
      <w:proofErr w:type="spellStart"/>
      <w:r w:rsidR="00B62F6E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="00B62F6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343E1">
        <w:rPr>
          <w:rFonts w:ascii="Times New Roman" w:hAnsi="Times New Roman" w:cs="Times New Roman"/>
          <w:sz w:val="28"/>
          <w:szCs w:val="28"/>
        </w:rPr>
        <w:t xml:space="preserve"> (далее – УМУ).</w:t>
      </w:r>
    </w:p>
    <w:p w:rsidR="006F20C5" w:rsidRPr="00681915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15">
        <w:rPr>
          <w:rFonts w:ascii="Times New Roman" w:hAnsi="Times New Roman" w:cs="Times New Roman"/>
          <w:sz w:val="28"/>
          <w:szCs w:val="28"/>
        </w:rPr>
        <w:t>1.2.Настоящее положение определяет назначение, функции, права и основы деятельности 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1915">
        <w:rPr>
          <w:rFonts w:ascii="Times New Roman" w:hAnsi="Times New Roman" w:cs="Times New Roman"/>
          <w:sz w:val="28"/>
          <w:szCs w:val="28"/>
        </w:rPr>
        <w:t>.</w:t>
      </w:r>
    </w:p>
    <w:p w:rsidR="006F20C5" w:rsidRPr="00681915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915">
        <w:rPr>
          <w:rFonts w:ascii="Times New Roman" w:hAnsi="Times New Roman" w:cs="Times New Roman"/>
          <w:sz w:val="28"/>
          <w:szCs w:val="28"/>
        </w:rPr>
        <w:t>1.3.Сектор возглавляет начальник, который осуществляет руководство текущей деятельностью и несет персональную ответственность за ее результаты в соответствии с настоящим Положением и должностной инструкцией.</w:t>
      </w:r>
    </w:p>
    <w:p w:rsidR="006F20C5" w:rsidRPr="007E171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Style w:val="7"/>
          <w:rFonts w:eastAsiaTheme="minorHAnsi"/>
          <w:sz w:val="28"/>
          <w:szCs w:val="28"/>
        </w:rPr>
      </w:pPr>
      <w:r w:rsidRPr="00681915">
        <w:rPr>
          <w:rFonts w:ascii="Times New Roman" w:hAnsi="Times New Roman" w:cs="Times New Roman"/>
          <w:sz w:val="28"/>
          <w:szCs w:val="28"/>
        </w:rPr>
        <w:t>1.4.</w:t>
      </w:r>
      <w:r w:rsidR="00B62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713">
        <w:rPr>
          <w:rStyle w:val="7"/>
          <w:rFonts w:eastAsiaTheme="minorHAnsi"/>
          <w:sz w:val="28"/>
          <w:szCs w:val="28"/>
        </w:rPr>
        <w:t xml:space="preserve">В своей деятельности Сектор руководствуется Конституцией Российской Федерации, федеральным законодательством, Федеральным законом Российской Федерации </w:t>
      </w:r>
      <w:r w:rsidR="00B62F6E">
        <w:rPr>
          <w:rStyle w:val="7"/>
          <w:rFonts w:eastAsiaTheme="minorHAnsi"/>
          <w:sz w:val="28"/>
          <w:szCs w:val="28"/>
        </w:rPr>
        <w:t xml:space="preserve">от 29.12.2012 г. № 273-ФЗ </w:t>
      </w:r>
      <w:r w:rsidRPr="007E1713">
        <w:rPr>
          <w:rStyle w:val="7"/>
          <w:rFonts w:eastAsiaTheme="minorHAnsi"/>
          <w:sz w:val="28"/>
          <w:szCs w:val="28"/>
        </w:rPr>
        <w:t>«Об образовании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Законом Пермского края «О регулировании отдельных вопросов в сфере образования Пермского края», законодательством Пермского края, нормативными правовыми актами Министерства образования и науки Российской Федерации, нормативными</w:t>
      </w:r>
      <w:proofErr w:type="gramEnd"/>
      <w:r w:rsidRPr="007E1713">
        <w:rPr>
          <w:rStyle w:val="7"/>
          <w:rFonts w:eastAsiaTheme="minorHAnsi"/>
          <w:sz w:val="28"/>
          <w:szCs w:val="28"/>
        </w:rPr>
        <w:t xml:space="preserve"> правовыми актами Министерства образования Пермского края, муниципальными правовыми актами Оханского городского округа, настоящим Положением и локальными актами Управления муниципальными учреждениями администрации города Оханска.</w:t>
      </w:r>
    </w:p>
    <w:p w:rsidR="006F20C5" w:rsidRPr="00795D76" w:rsidRDefault="006F20C5" w:rsidP="00CD4B14">
      <w:pPr>
        <w:pStyle w:val="a3"/>
        <w:numPr>
          <w:ilvl w:val="1"/>
          <w:numId w:val="1"/>
        </w:numPr>
        <w:tabs>
          <w:tab w:val="left" w:pos="29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795D76">
        <w:rPr>
          <w:rStyle w:val="7"/>
          <w:rFonts w:eastAsiaTheme="minorHAnsi"/>
          <w:sz w:val="28"/>
          <w:szCs w:val="28"/>
        </w:rPr>
        <w:t xml:space="preserve">На специалистов </w:t>
      </w:r>
      <w:r w:rsidR="00486625">
        <w:rPr>
          <w:rStyle w:val="7"/>
          <w:rFonts w:eastAsiaTheme="minorHAnsi"/>
          <w:sz w:val="28"/>
          <w:szCs w:val="28"/>
        </w:rPr>
        <w:t>сектора</w:t>
      </w:r>
      <w:r w:rsidRPr="00795D76">
        <w:rPr>
          <w:rStyle w:val="7"/>
          <w:rFonts w:eastAsiaTheme="minorHAnsi"/>
          <w:sz w:val="28"/>
          <w:szCs w:val="28"/>
        </w:rPr>
        <w:t xml:space="preserve"> распространяется Законодательство Российской Федерации и законодательство Пермского края о муниципальной службе.</w:t>
      </w:r>
    </w:p>
    <w:p w:rsidR="006F20C5" w:rsidRDefault="006F20C5" w:rsidP="0069081D">
      <w:pPr>
        <w:pStyle w:val="a3"/>
        <w:numPr>
          <w:ilvl w:val="1"/>
          <w:numId w:val="1"/>
        </w:numPr>
        <w:tabs>
          <w:tab w:val="left" w:pos="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 xml:space="preserve">Сектор в своей деятельности подчиняется </w:t>
      </w:r>
      <w:r w:rsidR="00B62F6E">
        <w:rPr>
          <w:rFonts w:ascii="Times New Roman" w:hAnsi="Times New Roman" w:cs="Times New Roman"/>
          <w:sz w:val="28"/>
          <w:szCs w:val="28"/>
        </w:rPr>
        <w:t xml:space="preserve">Отделу образования и непосредственно </w:t>
      </w:r>
      <w:r w:rsidR="00F343E1" w:rsidRPr="00F343E1">
        <w:rPr>
          <w:rFonts w:ascii="Times New Roman" w:hAnsi="Times New Roman" w:cs="Times New Roman"/>
          <w:sz w:val="28"/>
          <w:szCs w:val="28"/>
        </w:rPr>
        <w:t>заместителю главы администрации, начальнику УМУ</w:t>
      </w:r>
      <w:r w:rsidRPr="001C2F03">
        <w:rPr>
          <w:rFonts w:ascii="Times New Roman" w:hAnsi="Times New Roman" w:cs="Times New Roman"/>
          <w:sz w:val="28"/>
          <w:szCs w:val="28"/>
        </w:rPr>
        <w:t>.</w:t>
      </w:r>
    </w:p>
    <w:p w:rsidR="00567840" w:rsidRPr="001C2F03" w:rsidRDefault="00567840" w:rsidP="0069081D">
      <w:pPr>
        <w:pStyle w:val="a3"/>
        <w:numPr>
          <w:ilvl w:val="1"/>
          <w:numId w:val="1"/>
        </w:numPr>
        <w:tabs>
          <w:tab w:val="left" w:pos="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567840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взаимодействии:</w:t>
      </w:r>
    </w:p>
    <w:p w:rsidR="00567840" w:rsidRPr="00567840" w:rsidRDefault="00567840" w:rsidP="00567840">
      <w:pPr>
        <w:pStyle w:val="a3"/>
        <w:widowControl w:val="0"/>
        <w:numPr>
          <w:ilvl w:val="1"/>
          <w:numId w:val="2"/>
        </w:numPr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840">
        <w:rPr>
          <w:rFonts w:ascii="Times New Roman" w:hAnsi="Times New Roman" w:cs="Times New Roman"/>
          <w:sz w:val="28"/>
          <w:szCs w:val="28"/>
        </w:rPr>
        <w:t>с подведомственными муниципальными организациями, исходя из их самостоятельности и ответственности перед органами местного самоуправления, государственными органами, органами государственной власти;</w:t>
      </w:r>
    </w:p>
    <w:p w:rsidR="00567840" w:rsidRPr="00567840" w:rsidRDefault="00567840" w:rsidP="00567840">
      <w:pPr>
        <w:pStyle w:val="a3"/>
        <w:widowControl w:val="0"/>
        <w:numPr>
          <w:ilvl w:val="1"/>
          <w:numId w:val="2"/>
        </w:numPr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840">
        <w:rPr>
          <w:rFonts w:ascii="Times New Roman" w:hAnsi="Times New Roman" w:cs="Times New Roman"/>
          <w:sz w:val="28"/>
          <w:szCs w:val="28"/>
        </w:rPr>
        <w:t>с другими структурными подразделениями УМУ;</w:t>
      </w:r>
    </w:p>
    <w:p w:rsidR="00567840" w:rsidRPr="00567840" w:rsidRDefault="00567840" w:rsidP="00567840">
      <w:pPr>
        <w:pStyle w:val="a3"/>
        <w:widowControl w:val="0"/>
        <w:numPr>
          <w:ilvl w:val="1"/>
          <w:numId w:val="2"/>
        </w:numPr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840">
        <w:rPr>
          <w:rFonts w:ascii="Times New Roman" w:hAnsi="Times New Roman" w:cs="Times New Roman"/>
          <w:sz w:val="28"/>
          <w:szCs w:val="28"/>
        </w:rPr>
        <w:t xml:space="preserve">с учреждениями всех форм собственности, имеющих отношение к вопросам воспитания, образования, охраны прав детства, социальной защиты детей и работников образования, охраны труда, оздоровления, отдыха и занятости детей, организации досуга, питания обучающихся и профилактики </w:t>
      </w:r>
      <w:r w:rsidRPr="00567840">
        <w:rPr>
          <w:rFonts w:ascii="Times New Roman" w:hAnsi="Times New Roman" w:cs="Times New Roman"/>
          <w:sz w:val="28"/>
          <w:szCs w:val="28"/>
        </w:rPr>
        <w:lastRenderedPageBreak/>
        <w:t>правонарушений несовершеннолетних;</w:t>
      </w:r>
    </w:p>
    <w:p w:rsidR="00567840" w:rsidRDefault="00567840" w:rsidP="00567840">
      <w:pPr>
        <w:pStyle w:val="a3"/>
        <w:widowControl w:val="0"/>
        <w:numPr>
          <w:ilvl w:val="1"/>
          <w:numId w:val="2"/>
        </w:numPr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84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67840">
        <w:rPr>
          <w:rFonts w:ascii="Times New Roman" w:hAnsi="Times New Roman" w:cs="Times New Roman"/>
          <w:sz w:val="28"/>
          <w:szCs w:val="28"/>
        </w:rPr>
        <w:t>Оханской</w:t>
      </w:r>
      <w:proofErr w:type="spellEnd"/>
      <w:r w:rsidRPr="00567840">
        <w:rPr>
          <w:rFonts w:ascii="Times New Roman" w:hAnsi="Times New Roman" w:cs="Times New Roman"/>
          <w:sz w:val="28"/>
          <w:szCs w:val="28"/>
        </w:rPr>
        <w:t xml:space="preserve"> городской Думой, органами исполнительной власти, юр</w:t>
      </w:r>
      <w:r>
        <w:rPr>
          <w:rFonts w:ascii="Times New Roman" w:hAnsi="Times New Roman" w:cs="Times New Roman"/>
          <w:sz w:val="28"/>
          <w:szCs w:val="28"/>
        </w:rPr>
        <w:t>идическими и физическими лицами;</w:t>
      </w:r>
    </w:p>
    <w:p w:rsidR="00567840" w:rsidRPr="00567840" w:rsidRDefault="00567840" w:rsidP="00567840">
      <w:pPr>
        <w:pStyle w:val="a3"/>
        <w:widowControl w:val="0"/>
        <w:numPr>
          <w:ilvl w:val="1"/>
          <w:numId w:val="2"/>
        </w:numPr>
        <w:tabs>
          <w:tab w:val="left" w:pos="1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840">
        <w:rPr>
          <w:rFonts w:ascii="Times New Roman" w:hAnsi="Times New Roman" w:cs="Times New Roman"/>
          <w:sz w:val="28"/>
          <w:szCs w:val="28"/>
        </w:rPr>
        <w:t>высшими учебными заведениями, работающими в сфере повышения квалификации и методического сопровождения работников образования и сопровождения федеральных и региональных проектов по развитию образования, а также сотрудничает с различными государственными и негосударственными некоммерческими организациями, работающими в сфере развития образования и воспитания детей и повышения компетенций сотрудников образовательных организаций.</w:t>
      </w:r>
    </w:p>
    <w:p w:rsidR="00E908D5" w:rsidRDefault="00E908D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C5" w:rsidRDefault="006F20C5" w:rsidP="0069081D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69081D" w:rsidRPr="001C2F03" w:rsidRDefault="0069081D" w:rsidP="0069081D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2.1.</w:t>
      </w:r>
      <w:r w:rsidR="0069081D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Основной целью Сектора является обеспечение системы условий развития профессионального и творческого потенциала педагогических работников для достижения новых качественных результатов образовательной деятельности и улучшения образовательного процесса.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2.2.Основные задачи Сектора: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2.2.1.формирование творческой среды и комфортных условий, способствующих развитию готовности педагогов к повышению педагогического мастерства и профессиональному росту, включенности в методическую, проектную, исследовательскую и инновационную деятельность;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2</w:t>
      </w:r>
      <w:r w:rsidR="00E908D5">
        <w:rPr>
          <w:rFonts w:ascii="Times New Roman" w:hAnsi="Times New Roman" w:cs="Times New Roman"/>
          <w:sz w:val="28"/>
          <w:szCs w:val="28"/>
        </w:rPr>
        <w:t xml:space="preserve">.2.2.информационно-методическое </w:t>
      </w:r>
      <w:r w:rsidRPr="001C2F03">
        <w:rPr>
          <w:rFonts w:ascii="Times New Roman" w:hAnsi="Times New Roman" w:cs="Times New Roman"/>
          <w:sz w:val="28"/>
          <w:szCs w:val="28"/>
        </w:rPr>
        <w:t>обеспечение и сопровождение процесса реализации основных  образовательных программ;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2.2.3.создание единого информационно-методического пространства, обеспечивающего развитие и совершенствование образовательного процесса.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C5" w:rsidRDefault="006F20C5" w:rsidP="0069081D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3. НАПРАВЛЕНИЯ ДЕЯТЕЛЬНОСТИ И ФУНКЦИИ</w:t>
      </w:r>
    </w:p>
    <w:p w:rsidR="0069081D" w:rsidRPr="001C2F03" w:rsidRDefault="0069081D" w:rsidP="0069081D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0C5" w:rsidRPr="001C2F03" w:rsidRDefault="00E908D5" w:rsidP="0069081D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 xml:space="preserve">Для достижения основной цели и реализации задач </w:t>
      </w:r>
      <w:r>
        <w:rPr>
          <w:rFonts w:ascii="Times New Roman" w:hAnsi="Times New Roman" w:cs="Times New Roman"/>
          <w:sz w:val="28"/>
          <w:szCs w:val="28"/>
        </w:rPr>
        <w:t>Сектор осуществляет свою деятельность по следующим направлениям:</w:t>
      </w:r>
    </w:p>
    <w:p w:rsidR="0069081D" w:rsidRDefault="00E908D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F20C5" w:rsidRPr="001C2F03">
        <w:rPr>
          <w:rFonts w:ascii="Times New Roman" w:hAnsi="Times New Roman" w:cs="Times New Roman"/>
          <w:sz w:val="28"/>
          <w:szCs w:val="28"/>
        </w:rPr>
        <w:t>Аналитико-диагностическая деятельность.</w:t>
      </w:r>
    </w:p>
    <w:p w:rsidR="00E908D5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E908D5" w:rsidRPr="001C2F03">
        <w:rPr>
          <w:rFonts w:ascii="Times New Roman" w:hAnsi="Times New Roman" w:cs="Times New Roman"/>
          <w:sz w:val="28"/>
          <w:szCs w:val="28"/>
        </w:rPr>
        <w:t>Анализирует состояние методической работы в образовательных учреждениях и разрабатывает предложения по повышению ее эффективности.</w:t>
      </w:r>
    </w:p>
    <w:p w:rsidR="001951A3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1951A3" w:rsidRPr="001C2F03">
        <w:rPr>
          <w:rFonts w:ascii="Times New Roman" w:hAnsi="Times New Roman" w:cs="Times New Roman"/>
          <w:sz w:val="28"/>
          <w:szCs w:val="28"/>
        </w:rPr>
        <w:t>Принимает участие в разработке методических и информационных материалов, диагност</w:t>
      </w:r>
      <w:r w:rsidR="004745C5">
        <w:rPr>
          <w:rFonts w:ascii="Times New Roman" w:hAnsi="Times New Roman" w:cs="Times New Roman"/>
          <w:sz w:val="28"/>
          <w:szCs w:val="28"/>
        </w:rPr>
        <w:t xml:space="preserve">ике процессов функционирования </w:t>
      </w:r>
      <w:r w:rsidR="001951A3" w:rsidRPr="001C2F03">
        <w:rPr>
          <w:rFonts w:ascii="Times New Roman" w:hAnsi="Times New Roman" w:cs="Times New Roman"/>
          <w:sz w:val="28"/>
          <w:szCs w:val="28"/>
        </w:rPr>
        <w:t>и развития образовательных учреждений.</w:t>
      </w:r>
    </w:p>
    <w:p w:rsidR="00E908D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E908D5" w:rsidRPr="001C2F03">
        <w:rPr>
          <w:rFonts w:ascii="Times New Roman" w:hAnsi="Times New Roman" w:cs="Times New Roman"/>
          <w:sz w:val="28"/>
          <w:szCs w:val="28"/>
        </w:rPr>
        <w:t>Обеспечивает мониторинг регулярного обновления материалов сайтов учреждений, осуществляющих образовательные программы всех типов и видов и их наполнение в соответствии с требованиями законодательства.</w:t>
      </w:r>
    </w:p>
    <w:p w:rsidR="00E908D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E908D5" w:rsidRPr="001C2F03">
        <w:rPr>
          <w:rFonts w:ascii="Times New Roman" w:hAnsi="Times New Roman" w:cs="Times New Roman"/>
          <w:sz w:val="28"/>
          <w:szCs w:val="28"/>
        </w:rPr>
        <w:t>Проводит мониторинг квалификации и курсовой п</w:t>
      </w:r>
      <w:r w:rsidR="004745C5">
        <w:rPr>
          <w:rFonts w:ascii="Times New Roman" w:hAnsi="Times New Roman" w:cs="Times New Roman"/>
          <w:sz w:val="28"/>
          <w:szCs w:val="28"/>
        </w:rPr>
        <w:t>одготовки кадрового обеспечения</w:t>
      </w:r>
      <w:r w:rsidR="00E908D5" w:rsidRPr="001C2F03">
        <w:rPr>
          <w:rFonts w:ascii="Times New Roman" w:hAnsi="Times New Roman" w:cs="Times New Roman"/>
          <w:sz w:val="28"/>
          <w:szCs w:val="28"/>
        </w:rPr>
        <w:t xml:space="preserve"> школ, а также мониторинг оснащённости образовательного процесса техническими средствами информационно-коммуникационных технологий, мониторинги оснащённости современным цифровым оборудование и цифровыми образовательными ресурсами (ЦОР). </w:t>
      </w:r>
    </w:p>
    <w:p w:rsidR="00E908D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E908D5" w:rsidRPr="001C2F03">
        <w:rPr>
          <w:rFonts w:ascii="Times New Roman" w:hAnsi="Times New Roman" w:cs="Times New Roman"/>
          <w:sz w:val="28"/>
          <w:szCs w:val="28"/>
        </w:rPr>
        <w:t xml:space="preserve">Организует различные мониторинги, анкетирование и тестирования участников образовательного процесса: педагогов, детей, родителей, в </w:t>
      </w:r>
      <w:r w:rsidR="00E908D5" w:rsidRPr="001C2F0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и воспитательных целях, целях развития сферы образования и </w:t>
      </w:r>
      <w:r w:rsidR="00F95AB3">
        <w:rPr>
          <w:rFonts w:ascii="Times New Roman" w:hAnsi="Times New Roman" w:cs="Times New Roman"/>
          <w:sz w:val="28"/>
          <w:szCs w:val="28"/>
        </w:rPr>
        <w:t>выявления удовлетворённости н</w:t>
      </w:r>
      <w:r w:rsidR="00E908D5" w:rsidRPr="001C2F03">
        <w:rPr>
          <w:rFonts w:ascii="Times New Roman" w:hAnsi="Times New Roman" w:cs="Times New Roman"/>
          <w:sz w:val="28"/>
          <w:szCs w:val="28"/>
        </w:rPr>
        <w:t>аселения доступностью и качеством образовательных услуг.</w:t>
      </w:r>
    </w:p>
    <w:p w:rsidR="006F20C5" w:rsidRPr="001C2F03" w:rsidRDefault="00E908D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F20C5" w:rsidRPr="001C2F03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деятельность.</w:t>
      </w:r>
    </w:p>
    <w:p w:rsidR="00E908D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E908D5" w:rsidRPr="001C2F03">
        <w:rPr>
          <w:rFonts w:ascii="Times New Roman" w:hAnsi="Times New Roman" w:cs="Times New Roman"/>
          <w:sz w:val="28"/>
          <w:szCs w:val="28"/>
        </w:rPr>
        <w:t>Разрабатывает нормативно-методическую документацию,</w:t>
      </w:r>
      <w:r w:rsidR="004745C5">
        <w:rPr>
          <w:rFonts w:ascii="Times New Roman" w:hAnsi="Times New Roman" w:cs="Times New Roman"/>
          <w:sz w:val="28"/>
          <w:szCs w:val="28"/>
        </w:rPr>
        <w:t xml:space="preserve"> регламентирующую методическую </w:t>
      </w:r>
      <w:r w:rsidR="00E908D5" w:rsidRPr="001C2F03">
        <w:rPr>
          <w:rFonts w:ascii="Times New Roman" w:hAnsi="Times New Roman" w:cs="Times New Roman"/>
          <w:sz w:val="28"/>
          <w:szCs w:val="28"/>
        </w:rPr>
        <w:t>и инновационную работу на муниципальном уровне.</w:t>
      </w:r>
    </w:p>
    <w:p w:rsidR="00E908D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E908D5" w:rsidRPr="001C2F03">
        <w:rPr>
          <w:rFonts w:ascii="Times New Roman" w:hAnsi="Times New Roman" w:cs="Times New Roman"/>
          <w:sz w:val="28"/>
          <w:szCs w:val="28"/>
        </w:rPr>
        <w:t xml:space="preserve">Участвует в работе коллегиальных органов по управлению системой образования </w:t>
      </w:r>
      <w:proofErr w:type="gramStart"/>
      <w:r w:rsidR="00E908D5" w:rsidRPr="001C2F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4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8D5" w:rsidRPr="001C2F03">
        <w:rPr>
          <w:rFonts w:ascii="Times New Roman" w:hAnsi="Times New Roman" w:cs="Times New Roman"/>
          <w:sz w:val="28"/>
          <w:szCs w:val="28"/>
        </w:rPr>
        <w:t>Оханском</w:t>
      </w:r>
      <w:proofErr w:type="gramEnd"/>
      <w:r w:rsidR="00E908D5" w:rsidRPr="001C2F03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E908D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E908D5" w:rsidRPr="001C2F03">
        <w:rPr>
          <w:rFonts w:ascii="Times New Roman" w:hAnsi="Times New Roman" w:cs="Times New Roman"/>
          <w:sz w:val="28"/>
          <w:szCs w:val="28"/>
        </w:rPr>
        <w:t>Прогнозирует, планирует и организует работу по повышению квалификации педагогических кадров на основе запросов ОУ и в соответствии с целями, задачами концепции и программы развития образования Оханског</w:t>
      </w:r>
      <w:r w:rsidR="00972CFC">
        <w:rPr>
          <w:rFonts w:ascii="Times New Roman" w:hAnsi="Times New Roman" w:cs="Times New Roman"/>
          <w:sz w:val="28"/>
          <w:szCs w:val="28"/>
        </w:rPr>
        <w:t>о городского округа, контроль над</w:t>
      </w:r>
      <w:r w:rsidR="00E908D5" w:rsidRPr="001C2F03">
        <w:rPr>
          <w:rFonts w:ascii="Times New Roman" w:hAnsi="Times New Roman" w:cs="Times New Roman"/>
          <w:sz w:val="28"/>
          <w:szCs w:val="28"/>
        </w:rPr>
        <w:t xml:space="preserve"> выполнением плана, в том числе контролирует своевременное размещение заявки на курсовую подготовку на специальных региональных интернет ресурсах. </w:t>
      </w:r>
    </w:p>
    <w:p w:rsidR="00E908D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E908D5" w:rsidRPr="001C2F03">
        <w:rPr>
          <w:rFonts w:ascii="Times New Roman" w:hAnsi="Times New Roman" w:cs="Times New Roman"/>
          <w:sz w:val="28"/>
          <w:szCs w:val="28"/>
        </w:rPr>
        <w:t>Координирует методическую работу в образовательных учреждениях всех типов и видов.</w:t>
      </w:r>
    </w:p>
    <w:p w:rsidR="004D0590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4D0590" w:rsidRPr="001C2F03">
        <w:rPr>
          <w:rFonts w:ascii="Times New Roman" w:hAnsi="Times New Roman" w:cs="Times New Roman"/>
          <w:sz w:val="28"/>
          <w:szCs w:val="28"/>
        </w:rPr>
        <w:t>Оказывает помощь педагогическим работникам образовательных учреждений в определении форм, методов и средств обучения, в организации работы по научно-методическому обеспечению образовательной деятельности учреждений, в разработке программ в соответствии с ФГОС.</w:t>
      </w:r>
    </w:p>
    <w:p w:rsidR="004D0590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4D0590" w:rsidRPr="001C2F03">
        <w:rPr>
          <w:rFonts w:ascii="Times New Roman" w:hAnsi="Times New Roman" w:cs="Times New Roman"/>
          <w:sz w:val="28"/>
          <w:szCs w:val="28"/>
        </w:rPr>
        <w:t>Организует разработку, рецензирование и подготовку к утверждению учебно-методической документации и пособий, типовых перечней оборудования, дидактических материалов и т.д.</w:t>
      </w:r>
    </w:p>
    <w:p w:rsidR="001951A3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1951A3" w:rsidRPr="001C2F03">
        <w:rPr>
          <w:rFonts w:ascii="Times New Roman" w:hAnsi="Times New Roman" w:cs="Times New Roman"/>
          <w:sz w:val="28"/>
          <w:szCs w:val="28"/>
        </w:rPr>
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</w:t>
      </w:r>
      <w:r w:rsidR="001951A3">
        <w:rPr>
          <w:rFonts w:ascii="Times New Roman" w:hAnsi="Times New Roman" w:cs="Times New Roman"/>
          <w:sz w:val="28"/>
          <w:szCs w:val="28"/>
        </w:rPr>
        <w:t>.</w:t>
      </w:r>
    </w:p>
    <w:p w:rsidR="001951A3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1951A3" w:rsidRPr="001C2F03">
        <w:rPr>
          <w:rFonts w:ascii="Times New Roman" w:hAnsi="Times New Roman" w:cs="Times New Roman"/>
          <w:sz w:val="28"/>
          <w:szCs w:val="28"/>
        </w:rPr>
        <w:t>Разрабатывает необходимую документацию и организует проведение муниципальных конкурсов, выставок, олимпиад с целью повышения профессионального уровня педагогов в соответствии с профстандартами, в том числе</w:t>
      </w:r>
      <w:r w:rsidR="00F726AD">
        <w:rPr>
          <w:rFonts w:ascii="Times New Roman" w:hAnsi="Times New Roman" w:cs="Times New Roman"/>
          <w:sz w:val="28"/>
          <w:szCs w:val="28"/>
        </w:rPr>
        <w:t>,</w:t>
      </w:r>
      <w:r w:rsidR="001951A3" w:rsidRPr="001C2F03">
        <w:rPr>
          <w:rFonts w:ascii="Times New Roman" w:hAnsi="Times New Roman" w:cs="Times New Roman"/>
          <w:sz w:val="28"/>
          <w:szCs w:val="28"/>
        </w:rPr>
        <w:t xml:space="preserve"> организует мероприятия на уровне муниципального образования для детей, в целях формирования новых ком</w:t>
      </w:r>
      <w:r w:rsidR="00F726AD">
        <w:rPr>
          <w:rFonts w:ascii="Times New Roman" w:hAnsi="Times New Roman" w:cs="Times New Roman"/>
          <w:sz w:val="28"/>
          <w:szCs w:val="28"/>
        </w:rPr>
        <w:t>петентностей и умений педагогов</w:t>
      </w:r>
      <w:r w:rsidR="001951A3" w:rsidRPr="001C2F03">
        <w:rPr>
          <w:rFonts w:ascii="Times New Roman" w:hAnsi="Times New Roman" w:cs="Times New Roman"/>
          <w:sz w:val="28"/>
          <w:szCs w:val="28"/>
        </w:rPr>
        <w:t>, в соответствии с требованиями ФГОС (федеральных государственных образовательных стандартов)</w:t>
      </w:r>
      <w:r w:rsidR="001951A3">
        <w:rPr>
          <w:rFonts w:ascii="Times New Roman" w:hAnsi="Times New Roman" w:cs="Times New Roman"/>
          <w:sz w:val="28"/>
          <w:szCs w:val="28"/>
        </w:rPr>
        <w:t>.</w:t>
      </w:r>
    </w:p>
    <w:p w:rsidR="001951A3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1951A3" w:rsidRPr="001C2F03">
        <w:rPr>
          <w:rFonts w:ascii="Times New Roman" w:hAnsi="Times New Roman" w:cs="Times New Roman"/>
          <w:sz w:val="28"/>
          <w:szCs w:val="28"/>
        </w:rPr>
        <w:t>Участвует в работе временных проектных групп на уровне муниципального образования, а также в деятельности профессиональных педагогических сообществ и других формах методической работы.</w:t>
      </w:r>
    </w:p>
    <w:p w:rsidR="001951A3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1951A3" w:rsidRPr="001C2F03">
        <w:rPr>
          <w:rFonts w:ascii="Times New Roman" w:hAnsi="Times New Roman" w:cs="Times New Roman"/>
          <w:sz w:val="28"/>
          <w:szCs w:val="28"/>
        </w:rPr>
        <w:t>Обеспечивает координацию деятельности и взаимодейств</w:t>
      </w:r>
      <w:r w:rsidR="001951A3">
        <w:rPr>
          <w:rFonts w:ascii="Times New Roman" w:hAnsi="Times New Roman" w:cs="Times New Roman"/>
          <w:sz w:val="28"/>
          <w:szCs w:val="28"/>
        </w:rPr>
        <w:t xml:space="preserve">ие с уполномоченными лицами и </w:t>
      </w:r>
      <w:r w:rsidR="001951A3" w:rsidRPr="001C2F03">
        <w:rPr>
          <w:rFonts w:ascii="Times New Roman" w:hAnsi="Times New Roman" w:cs="Times New Roman"/>
          <w:sz w:val="28"/>
          <w:szCs w:val="28"/>
        </w:rPr>
        <w:t>Министерством образов</w:t>
      </w:r>
      <w:r w:rsidR="00486625">
        <w:rPr>
          <w:rFonts w:ascii="Times New Roman" w:hAnsi="Times New Roman" w:cs="Times New Roman"/>
          <w:sz w:val="28"/>
          <w:szCs w:val="28"/>
        </w:rPr>
        <w:t xml:space="preserve">ания и науки Пермского края по </w:t>
      </w:r>
      <w:r w:rsidR="001951A3" w:rsidRPr="001C2F03">
        <w:rPr>
          <w:rFonts w:ascii="Times New Roman" w:hAnsi="Times New Roman" w:cs="Times New Roman"/>
          <w:sz w:val="28"/>
          <w:szCs w:val="28"/>
        </w:rPr>
        <w:t>централизованному заказу образовательными организациями учебников и (или) учебного оборудования, документальному сопровождению принятия в собственность муниципального образования учебников и (или) учебного оборудования.</w:t>
      </w:r>
    </w:p>
    <w:p w:rsidR="00E908D5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1951A3" w:rsidRPr="001C2F03">
        <w:rPr>
          <w:rFonts w:ascii="Times New Roman" w:hAnsi="Times New Roman" w:cs="Times New Roman"/>
          <w:sz w:val="28"/>
          <w:szCs w:val="28"/>
        </w:rPr>
        <w:t>Участвует в организации и проведении государственной и</w:t>
      </w:r>
      <w:r w:rsidR="00486625">
        <w:rPr>
          <w:rFonts w:ascii="Times New Roman" w:hAnsi="Times New Roman" w:cs="Times New Roman"/>
          <w:sz w:val="28"/>
          <w:szCs w:val="28"/>
        </w:rPr>
        <w:t xml:space="preserve">тоговой аттестации обучающихся </w:t>
      </w:r>
      <w:r w:rsidR="001951A3" w:rsidRPr="001C2F03">
        <w:rPr>
          <w:rFonts w:ascii="Times New Roman" w:hAnsi="Times New Roman" w:cs="Times New Roman"/>
          <w:sz w:val="28"/>
          <w:szCs w:val="28"/>
        </w:rPr>
        <w:t xml:space="preserve">школ </w:t>
      </w:r>
      <w:proofErr w:type="spellStart"/>
      <w:r w:rsidR="001951A3" w:rsidRPr="001C2F03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="001951A3" w:rsidRPr="001C2F0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F20C5" w:rsidRDefault="00E908D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F20C5" w:rsidRPr="001C2F03"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:rsidR="001951A3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4745C5">
        <w:rPr>
          <w:rFonts w:ascii="Times New Roman" w:hAnsi="Times New Roman" w:cs="Times New Roman"/>
          <w:sz w:val="28"/>
          <w:szCs w:val="28"/>
        </w:rPr>
        <w:t>Обеспечивает наполнение и</w:t>
      </w:r>
      <w:r w:rsidR="00A453EC" w:rsidRPr="001C2F03">
        <w:rPr>
          <w:rFonts w:ascii="Times New Roman" w:hAnsi="Times New Roman" w:cs="Times New Roman"/>
          <w:sz w:val="28"/>
          <w:szCs w:val="28"/>
        </w:rPr>
        <w:t xml:space="preserve"> размещение информации (</w:t>
      </w:r>
      <w:proofErr w:type="spellStart"/>
      <w:r w:rsidR="00A453EC" w:rsidRPr="001C2F03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A453EC" w:rsidRPr="001C2F03">
        <w:rPr>
          <w:rFonts w:ascii="Times New Roman" w:hAnsi="Times New Roman" w:cs="Times New Roman"/>
          <w:sz w:val="28"/>
          <w:szCs w:val="28"/>
        </w:rPr>
        <w:t xml:space="preserve">) по состоянию методической работы по направлениям деятельности </w:t>
      </w:r>
      <w:r w:rsidR="004745C5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proofErr w:type="spellStart"/>
      <w:r w:rsidR="004745C5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="004745C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453EC" w:rsidRPr="001C2F0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745C5">
        <w:rPr>
          <w:rFonts w:ascii="Times New Roman" w:hAnsi="Times New Roman" w:cs="Times New Roman"/>
          <w:sz w:val="28"/>
          <w:szCs w:val="28"/>
        </w:rPr>
        <w:t>УМУ</w:t>
      </w:r>
      <w:r w:rsidR="00A453EC" w:rsidRPr="001C2F03">
        <w:rPr>
          <w:rFonts w:ascii="Times New Roman" w:hAnsi="Times New Roman" w:cs="Times New Roman"/>
          <w:sz w:val="28"/>
          <w:szCs w:val="28"/>
        </w:rPr>
        <w:t xml:space="preserve">; обеспечивает </w:t>
      </w:r>
      <w:r w:rsidR="004745C5">
        <w:rPr>
          <w:rFonts w:ascii="Times New Roman" w:hAnsi="Times New Roman" w:cs="Times New Roman"/>
          <w:sz w:val="28"/>
          <w:szCs w:val="28"/>
        </w:rPr>
        <w:t xml:space="preserve">размещение необходимой информации на </w:t>
      </w:r>
      <w:r w:rsidR="00A453EC" w:rsidRPr="001C2F03">
        <w:rPr>
          <w:rFonts w:ascii="Times New Roman" w:hAnsi="Times New Roman" w:cs="Times New Roman"/>
          <w:sz w:val="28"/>
          <w:szCs w:val="28"/>
        </w:rPr>
        <w:t>сайт</w:t>
      </w:r>
      <w:r w:rsidR="004745C5">
        <w:rPr>
          <w:rFonts w:ascii="Times New Roman" w:hAnsi="Times New Roman" w:cs="Times New Roman"/>
          <w:sz w:val="28"/>
          <w:szCs w:val="28"/>
        </w:rPr>
        <w:t>е</w:t>
      </w:r>
      <w:r w:rsidR="00A453EC" w:rsidRPr="001C2F03">
        <w:rPr>
          <w:rFonts w:ascii="Times New Roman" w:hAnsi="Times New Roman" w:cs="Times New Roman"/>
          <w:sz w:val="28"/>
          <w:szCs w:val="28"/>
        </w:rPr>
        <w:t xml:space="preserve"> </w:t>
      </w:r>
      <w:r w:rsidR="004745C5">
        <w:rPr>
          <w:rFonts w:ascii="Times New Roman" w:hAnsi="Times New Roman" w:cs="Times New Roman"/>
          <w:sz w:val="28"/>
          <w:szCs w:val="28"/>
        </w:rPr>
        <w:t>УМУ и (</w:t>
      </w:r>
      <w:r w:rsidR="00A453EC" w:rsidRPr="001C2F03">
        <w:rPr>
          <w:rFonts w:ascii="Times New Roman" w:hAnsi="Times New Roman" w:cs="Times New Roman"/>
          <w:sz w:val="28"/>
          <w:szCs w:val="28"/>
        </w:rPr>
        <w:t>или</w:t>
      </w:r>
      <w:r w:rsidR="004745C5">
        <w:rPr>
          <w:rFonts w:ascii="Times New Roman" w:hAnsi="Times New Roman" w:cs="Times New Roman"/>
          <w:sz w:val="28"/>
          <w:szCs w:val="28"/>
        </w:rPr>
        <w:t>)</w:t>
      </w:r>
      <w:r w:rsidR="00A453EC" w:rsidRPr="001C2F03">
        <w:rPr>
          <w:rFonts w:ascii="Times New Roman" w:hAnsi="Times New Roman" w:cs="Times New Roman"/>
          <w:sz w:val="28"/>
          <w:szCs w:val="28"/>
        </w:rPr>
        <w:t xml:space="preserve"> </w:t>
      </w:r>
      <w:r w:rsidR="004745C5">
        <w:rPr>
          <w:rFonts w:ascii="Times New Roman" w:hAnsi="Times New Roman" w:cs="Times New Roman"/>
          <w:sz w:val="28"/>
          <w:szCs w:val="28"/>
        </w:rPr>
        <w:t xml:space="preserve">на </w:t>
      </w:r>
      <w:r w:rsidR="00A453EC" w:rsidRPr="001C2F03">
        <w:rPr>
          <w:rFonts w:ascii="Times New Roman" w:hAnsi="Times New Roman" w:cs="Times New Roman"/>
          <w:sz w:val="28"/>
          <w:szCs w:val="28"/>
        </w:rPr>
        <w:t xml:space="preserve">других сайтах, </w:t>
      </w:r>
      <w:r w:rsidR="00345016">
        <w:rPr>
          <w:rFonts w:ascii="Times New Roman" w:hAnsi="Times New Roman" w:cs="Times New Roman"/>
          <w:sz w:val="28"/>
          <w:szCs w:val="28"/>
        </w:rPr>
        <w:t xml:space="preserve">в соответствии с перечнем, </w:t>
      </w:r>
      <w:r w:rsidR="00A453EC" w:rsidRPr="001C2F03">
        <w:rPr>
          <w:rFonts w:ascii="Times New Roman" w:hAnsi="Times New Roman" w:cs="Times New Roman"/>
          <w:sz w:val="28"/>
          <w:szCs w:val="28"/>
        </w:rPr>
        <w:t>утверждённы</w:t>
      </w:r>
      <w:r w:rsidR="00345016">
        <w:rPr>
          <w:rFonts w:ascii="Times New Roman" w:hAnsi="Times New Roman" w:cs="Times New Roman"/>
          <w:sz w:val="28"/>
          <w:szCs w:val="28"/>
        </w:rPr>
        <w:t>м п</w:t>
      </w:r>
      <w:r w:rsidR="00A453EC" w:rsidRPr="001C2F03">
        <w:rPr>
          <w:rFonts w:ascii="Times New Roman" w:hAnsi="Times New Roman" w:cs="Times New Roman"/>
          <w:sz w:val="28"/>
          <w:szCs w:val="28"/>
        </w:rPr>
        <w:t>рик</w:t>
      </w:r>
      <w:r w:rsidR="00C03A77">
        <w:rPr>
          <w:rFonts w:ascii="Times New Roman" w:hAnsi="Times New Roman" w:cs="Times New Roman"/>
          <w:sz w:val="28"/>
          <w:szCs w:val="28"/>
        </w:rPr>
        <w:t>азом У</w:t>
      </w:r>
      <w:r w:rsidR="00345016">
        <w:rPr>
          <w:rFonts w:ascii="Times New Roman" w:hAnsi="Times New Roman" w:cs="Times New Roman"/>
          <w:sz w:val="28"/>
          <w:szCs w:val="28"/>
        </w:rPr>
        <w:t>МУ.</w:t>
      </w:r>
    </w:p>
    <w:p w:rsidR="00E908D5" w:rsidRPr="001C2F03" w:rsidRDefault="00E908D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F20C5" w:rsidRPr="001C2F03">
        <w:rPr>
          <w:rFonts w:ascii="Times New Roman" w:hAnsi="Times New Roman" w:cs="Times New Roman"/>
          <w:sz w:val="28"/>
          <w:szCs w:val="28"/>
        </w:rPr>
        <w:t>Деятельность по сопровождению внедрения инновационных проектов и новше</w:t>
      </w:r>
      <w:proofErr w:type="gramStart"/>
      <w:r w:rsidR="006F20C5" w:rsidRPr="001C2F03">
        <w:rPr>
          <w:rFonts w:ascii="Times New Roman" w:hAnsi="Times New Roman" w:cs="Times New Roman"/>
          <w:sz w:val="28"/>
          <w:szCs w:val="28"/>
        </w:rPr>
        <w:t>ств в сф</w:t>
      </w:r>
      <w:proofErr w:type="gramEnd"/>
      <w:r w:rsidR="006F20C5" w:rsidRPr="001C2F03">
        <w:rPr>
          <w:rFonts w:ascii="Times New Roman" w:hAnsi="Times New Roman" w:cs="Times New Roman"/>
          <w:sz w:val="28"/>
          <w:szCs w:val="28"/>
        </w:rPr>
        <w:t>ере образования.</w:t>
      </w:r>
    </w:p>
    <w:p w:rsidR="006F20C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6F20C5" w:rsidRPr="001C2F03">
        <w:rPr>
          <w:rFonts w:ascii="Times New Roman" w:hAnsi="Times New Roman" w:cs="Times New Roman"/>
          <w:sz w:val="28"/>
          <w:szCs w:val="28"/>
        </w:rPr>
        <w:t>Организует методическое сопровождение экспериментальной деятельности дошкольных образовательных учреждений, отдельных педагогов, анализ результатов экспериментальной работы.</w:t>
      </w:r>
    </w:p>
    <w:p w:rsidR="006F20C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6F20C5" w:rsidRPr="001C2F03">
        <w:rPr>
          <w:rFonts w:ascii="Times New Roman" w:hAnsi="Times New Roman" w:cs="Times New Roman"/>
          <w:sz w:val="28"/>
          <w:szCs w:val="28"/>
        </w:rPr>
        <w:t>Организует мероприятия, направленные на распространение результатов опытно-экспериментальной и инновационной деятельности в системе образования, готовит и направляет экспертные отзывы о деятельности педагогических работников по обмену опытом на муниципальном уровне, для размещения в Портфолио (для аттестации педагогических работников) на 1 категорию.</w:t>
      </w:r>
    </w:p>
    <w:p w:rsidR="006F20C5" w:rsidRPr="001C2F03" w:rsidRDefault="006446AE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="006F20C5" w:rsidRPr="001C2F03">
        <w:rPr>
          <w:rFonts w:ascii="Times New Roman" w:hAnsi="Times New Roman" w:cs="Times New Roman"/>
          <w:sz w:val="28"/>
          <w:szCs w:val="28"/>
        </w:rPr>
        <w:t>Сопровождает реализацию муниципальных и региональных проектов, обобщая материалы по внедрению новшеств.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C5" w:rsidRDefault="006F20C5" w:rsidP="00345016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4. ПРАВА</w:t>
      </w:r>
      <w:r w:rsidR="00486625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1C2F03">
        <w:rPr>
          <w:rFonts w:ascii="Times New Roman" w:hAnsi="Times New Roman" w:cs="Times New Roman"/>
          <w:sz w:val="28"/>
          <w:szCs w:val="28"/>
        </w:rPr>
        <w:t xml:space="preserve"> СОТРУДНИКОВ СЕКТОРА</w:t>
      </w:r>
    </w:p>
    <w:p w:rsidR="00345016" w:rsidRPr="001C2F03" w:rsidRDefault="00345016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4.1.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В переделах своей компетенции сотрудники Сектора имеет право: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4.1.1.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Знакомиться с проектами решений УМУ, касающихся деятельности сектора по методической работе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4.1.2.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Принимать участие: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- в обсуждении вопросов, касающихся исполняемых им должностных обязанностей;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- в разработке управленческих решений, касающихся методической работы в образовательных организациях;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- в разработке направлений деятельности Сектора по методической работе и отдела образования, разделов плана работы УМУ в пределах своей компетенции.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4.1.3.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Вносить предложения: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- по вопросам образовательной политики и развитию муниципальной системы образования;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- руководителям образовательных организаций по повышению эффективности методической работы.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4.1.4.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 xml:space="preserve">Запрашивать и получать у руководителей образовательных организаций, у других специалистов </w:t>
      </w:r>
      <w:r w:rsidR="00486625">
        <w:rPr>
          <w:rFonts w:ascii="Times New Roman" w:hAnsi="Times New Roman" w:cs="Times New Roman"/>
          <w:sz w:val="28"/>
          <w:szCs w:val="28"/>
        </w:rPr>
        <w:t xml:space="preserve">УМУ и сотрудников администрации </w:t>
      </w:r>
      <w:proofErr w:type="spellStart"/>
      <w:r w:rsidR="00486625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="0048662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C2F03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решения вопросов, входящих в его компетенцию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4.1.5.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Посещать образовательные организации с целью изучения их деятельности, присутствовать на различных мероприятиях, проводимых в них.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4.1.6.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Представительствовать от имени УМУ в других организациях (по согласованию с начальником).</w:t>
      </w:r>
    </w:p>
    <w:p w:rsidR="006F20C5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4.1.7.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Повышать квалификацию, педагогическое мастерство, образовательный уровень.</w:t>
      </w:r>
    </w:p>
    <w:p w:rsidR="00A24291" w:rsidRDefault="00A24291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Обязанности сотрудников Сектора:</w:t>
      </w:r>
    </w:p>
    <w:p w:rsidR="000B5A34" w:rsidRPr="000B5A34" w:rsidRDefault="000B5A34" w:rsidP="000B5A3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0B5A34">
        <w:rPr>
          <w:rFonts w:ascii="Times New Roman" w:hAnsi="Times New Roman" w:cs="Times New Roman"/>
          <w:sz w:val="28"/>
          <w:szCs w:val="28"/>
        </w:rPr>
        <w:t>осуществлять свою деятельность в соответствии с действующим законодательством Российской Федерации, Пермского края, муниципальными правовыми актами, правовыми актами УМУ и настоящим Положением;</w:t>
      </w:r>
    </w:p>
    <w:p w:rsidR="000B5A34" w:rsidRPr="000B5A34" w:rsidRDefault="000B5A34" w:rsidP="000B5A3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34"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администрации округа, начальника УМУ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57F5">
        <w:rPr>
          <w:rFonts w:ascii="Times New Roman" w:hAnsi="Times New Roman" w:cs="Times New Roman"/>
          <w:sz w:val="28"/>
          <w:szCs w:val="28"/>
        </w:rPr>
        <w:t xml:space="preserve">заместителя начальника УМУ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B057F5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0B5A34">
        <w:rPr>
          <w:rFonts w:ascii="Times New Roman" w:hAnsi="Times New Roman" w:cs="Times New Roman"/>
          <w:sz w:val="28"/>
          <w:szCs w:val="28"/>
        </w:rPr>
        <w:t>;</w:t>
      </w:r>
    </w:p>
    <w:p w:rsidR="000B5A34" w:rsidRPr="000B5A34" w:rsidRDefault="000B5A34" w:rsidP="000B5A3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34">
        <w:rPr>
          <w:rFonts w:ascii="Times New Roman" w:hAnsi="Times New Roman" w:cs="Times New Roman"/>
          <w:sz w:val="28"/>
          <w:szCs w:val="28"/>
        </w:rPr>
        <w:t>4.2.3.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sz w:val="28"/>
          <w:szCs w:val="28"/>
        </w:rPr>
        <w:t xml:space="preserve">предоставлять сведения по запросам органов государственной власти и органов местного самоуправления </w:t>
      </w:r>
      <w:proofErr w:type="spellStart"/>
      <w:r w:rsidRPr="000B5A34"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 w:rsidRPr="000B5A34">
        <w:rPr>
          <w:rFonts w:ascii="Times New Roman" w:hAnsi="Times New Roman" w:cs="Times New Roman"/>
          <w:sz w:val="28"/>
          <w:szCs w:val="28"/>
        </w:rPr>
        <w:t xml:space="preserve"> городского округа по вопросам деятельности Отдела образования;</w:t>
      </w:r>
    </w:p>
    <w:p w:rsidR="00A24291" w:rsidRPr="001C2F03" w:rsidRDefault="000B5A34" w:rsidP="000B5A3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34">
        <w:rPr>
          <w:rFonts w:ascii="Times New Roman" w:hAnsi="Times New Roman" w:cs="Times New Roman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A34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законом тайну, в том числе конфиденциальные сведения рабочего характера.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C5" w:rsidRPr="00F95AB3" w:rsidRDefault="006F20C5" w:rsidP="00345016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5AB3">
        <w:rPr>
          <w:rFonts w:ascii="Times New Roman" w:hAnsi="Times New Roman" w:cs="Times New Roman"/>
          <w:sz w:val="28"/>
          <w:szCs w:val="28"/>
        </w:rPr>
        <w:t xml:space="preserve">5. </w:t>
      </w:r>
      <w:r w:rsidR="00567840" w:rsidRPr="00F95AB3">
        <w:rPr>
          <w:rFonts w:ascii="Times New Roman" w:hAnsi="Times New Roman" w:cs="Times New Roman"/>
          <w:sz w:val="28"/>
          <w:szCs w:val="28"/>
        </w:rPr>
        <w:t>РУКОВОДСТВО И ОРГАНИЗАЦИЯ ДЕЯТЕЛЬНОСТИ СЕКТОРА</w:t>
      </w:r>
    </w:p>
    <w:p w:rsidR="00345016" w:rsidRPr="001C2F03" w:rsidRDefault="00345016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5.1.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Структура и штат</w:t>
      </w:r>
      <w:r w:rsidR="00023EBC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1C2F03">
        <w:rPr>
          <w:rFonts w:ascii="Times New Roman" w:hAnsi="Times New Roman" w:cs="Times New Roman"/>
          <w:sz w:val="28"/>
          <w:szCs w:val="28"/>
        </w:rPr>
        <w:t xml:space="preserve"> Сектора определяются штатным расписанием </w:t>
      </w:r>
      <w:r w:rsidR="00D85146">
        <w:rPr>
          <w:rFonts w:ascii="Times New Roman" w:hAnsi="Times New Roman" w:cs="Times New Roman"/>
          <w:sz w:val="28"/>
          <w:szCs w:val="28"/>
        </w:rPr>
        <w:t>УМУ</w:t>
      </w:r>
      <w:r w:rsidRPr="001C2F03">
        <w:rPr>
          <w:rFonts w:ascii="Times New Roman" w:hAnsi="Times New Roman" w:cs="Times New Roman"/>
          <w:sz w:val="28"/>
          <w:szCs w:val="28"/>
        </w:rPr>
        <w:t xml:space="preserve">. Должностные инструкции утверждаются приказом </w:t>
      </w:r>
      <w:r w:rsidR="00D85146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УМУ</w:t>
      </w:r>
      <w:r w:rsidRPr="001C2F03">
        <w:rPr>
          <w:rFonts w:ascii="Times New Roman" w:hAnsi="Times New Roman" w:cs="Times New Roman"/>
          <w:sz w:val="28"/>
          <w:szCs w:val="28"/>
        </w:rPr>
        <w:t>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5.2.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 xml:space="preserve">Сектор возглавляет начальник, назначаемый на должность и освобождаемый от должности начальником </w:t>
      </w:r>
      <w:r w:rsidR="00345016">
        <w:rPr>
          <w:rFonts w:ascii="Times New Roman" w:hAnsi="Times New Roman" w:cs="Times New Roman"/>
          <w:sz w:val="28"/>
          <w:szCs w:val="28"/>
        </w:rPr>
        <w:t>УМУ</w:t>
      </w:r>
      <w:r w:rsidRPr="001C2F03">
        <w:rPr>
          <w:rFonts w:ascii="Times New Roman" w:hAnsi="Times New Roman" w:cs="Times New Roman"/>
          <w:sz w:val="28"/>
          <w:szCs w:val="28"/>
        </w:rPr>
        <w:t>.</w:t>
      </w:r>
      <w:r w:rsidR="00B057F5">
        <w:rPr>
          <w:rFonts w:ascii="Times New Roman" w:hAnsi="Times New Roman" w:cs="Times New Roman"/>
          <w:sz w:val="28"/>
          <w:szCs w:val="28"/>
        </w:rPr>
        <w:t xml:space="preserve"> Кандидатуры для возможного назначения на должность начальника сектора предлагаются заместителем начальника УМУ, начальником отдела образования.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5.3.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Начальник Сектора: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5.3.1.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Сектора, дает поручения и указания, обязательные для исполнения сотрудниками</w:t>
      </w:r>
      <w:r w:rsidR="003B7715">
        <w:rPr>
          <w:rFonts w:ascii="Times New Roman" w:hAnsi="Times New Roman" w:cs="Times New Roman"/>
          <w:sz w:val="28"/>
          <w:szCs w:val="28"/>
        </w:rPr>
        <w:t xml:space="preserve"> Сектора, организует контроль над</w:t>
      </w:r>
      <w:r w:rsidRPr="001C2F03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5.3.2.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Представляет интересы Сектора.</w:t>
      </w:r>
    </w:p>
    <w:p w:rsidR="0038746F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5.3.3.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 xml:space="preserve">Обеспечивает соблюдение специалистами Сектора служебной дисциплины. 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5.3.4. Планирует работу Сектора, составляет годовой отчёт по методической работе.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5.3.5.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Вносит предложения начальнику Управления муниципальными учреждениями о назначении на должность и освобождении от должности специалистов Сектора.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5.3.6.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 xml:space="preserve">Предоставляет начальнику </w:t>
      </w:r>
      <w:r w:rsidR="00023EBC">
        <w:rPr>
          <w:rFonts w:ascii="Times New Roman" w:hAnsi="Times New Roman" w:cs="Times New Roman"/>
          <w:sz w:val="28"/>
          <w:szCs w:val="28"/>
        </w:rPr>
        <w:t>Отдела образования и заместителю главы администрации, начальнику УМУ</w:t>
      </w:r>
      <w:r w:rsidRPr="001C2F03">
        <w:rPr>
          <w:rFonts w:ascii="Times New Roman" w:hAnsi="Times New Roman" w:cs="Times New Roman"/>
          <w:sz w:val="28"/>
          <w:szCs w:val="28"/>
        </w:rPr>
        <w:t xml:space="preserve"> отчет о деятельности Сектора.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03">
        <w:rPr>
          <w:rFonts w:ascii="Times New Roman" w:hAnsi="Times New Roman" w:cs="Times New Roman"/>
          <w:sz w:val="28"/>
          <w:szCs w:val="28"/>
        </w:rPr>
        <w:t>5.3.7.</w:t>
      </w:r>
      <w:r w:rsidR="00F95AB3">
        <w:rPr>
          <w:rFonts w:ascii="Times New Roman" w:hAnsi="Times New Roman" w:cs="Times New Roman"/>
          <w:sz w:val="28"/>
          <w:szCs w:val="28"/>
        </w:rPr>
        <w:t xml:space="preserve"> </w:t>
      </w:r>
      <w:r w:rsidRPr="001C2F03">
        <w:rPr>
          <w:rFonts w:ascii="Times New Roman" w:hAnsi="Times New Roman" w:cs="Times New Roman"/>
          <w:sz w:val="28"/>
          <w:szCs w:val="28"/>
        </w:rPr>
        <w:t>Выполняет иные функции в пределах своей компетенции, не противоречащие трудовому законодательству, настоящему Положению.</w:t>
      </w:r>
    </w:p>
    <w:p w:rsidR="006F20C5" w:rsidRPr="001C2F03" w:rsidRDefault="006F20C5" w:rsidP="00CD4B14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840" w:rsidRPr="00F95AB3" w:rsidRDefault="006F20C5" w:rsidP="00345016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5AB3">
        <w:rPr>
          <w:rFonts w:ascii="Times New Roman" w:hAnsi="Times New Roman" w:cs="Times New Roman"/>
          <w:sz w:val="28"/>
          <w:szCs w:val="28"/>
        </w:rPr>
        <w:t xml:space="preserve">6. </w:t>
      </w:r>
      <w:r w:rsidR="00567840" w:rsidRPr="00F95AB3">
        <w:rPr>
          <w:rFonts w:ascii="Times New Roman" w:hAnsi="Times New Roman" w:cs="Times New Roman"/>
          <w:sz w:val="28"/>
          <w:szCs w:val="28"/>
        </w:rPr>
        <w:t>ОТЧЕТНОСТЬ</w:t>
      </w:r>
    </w:p>
    <w:p w:rsidR="00567840" w:rsidRDefault="00567840" w:rsidP="00345016">
      <w:pPr>
        <w:shd w:val="clear" w:color="auto" w:fill="FFFFFF"/>
        <w:tabs>
          <w:tab w:val="left" w:pos="-180"/>
          <w:tab w:val="left" w:pos="0"/>
          <w:tab w:val="left" w:pos="180"/>
          <w:tab w:val="left" w:pos="54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0C5" w:rsidRDefault="00567840" w:rsidP="00F95AB3">
      <w:pPr>
        <w:pStyle w:val="a4"/>
        <w:ind w:left="0" w:right="0" w:firstLine="708"/>
      </w:pPr>
      <w:r>
        <w:rPr>
          <w:color w:val="1C1C1C"/>
        </w:rPr>
        <w:t>6.1. Отдел образования в установленном порядке ведет текущую и статистическую отчетность и в установленные сроки сдает в соответствующие органы.</w:t>
      </w:r>
      <w:r w:rsidR="00F95AB3">
        <w:t xml:space="preserve"> </w:t>
      </w:r>
    </w:p>
    <w:p w:rsidR="00567840" w:rsidRPr="00F95AB3" w:rsidRDefault="00F95AB3" w:rsidP="00567840">
      <w:pPr>
        <w:pStyle w:val="a4"/>
        <w:ind w:left="0" w:right="0" w:firstLine="0"/>
        <w:jc w:val="center"/>
        <w:rPr>
          <w:color w:val="1C1C1C"/>
        </w:rPr>
      </w:pPr>
      <w:r>
        <w:rPr>
          <w:color w:val="1C1C1C"/>
        </w:rPr>
        <w:t>7</w:t>
      </w:r>
      <w:r w:rsidR="00567840" w:rsidRPr="00F95AB3">
        <w:rPr>
          <w:color w:val="1C1C1C"/>
        </w:rPr>
        <w:t>. ЗАКЛЮЧИТЕЛЬНЫЕ ПОЛОЖЕНИЯ</w:t>
      </w:r>
    </w:p>
    <w:p w:rsidR="00567840" w:rsidRDefault="00567840" w:rsidP="00567840">
      <w:pPr>
        <w:pStyle w:val="a4"/>
        <w:ind w:left="0" w:right="0" w:firstLine="0"/>
        <w:jc w:val="center"/>
        <w:rPr>
          <w:b/>
          <w:color w:val="1C1C1C"/>
        </w:rPr>
      </w:pPr>
    </w:p>
    <w:p w:rsidR="00567840" w:rsidRPr="001C2F03" w:rsidRDefault="00567840" w:rsidP="00567840">
      <w:pPr>
        <w:pStyle w:val="a4"/>
        <w:ind w:left="0" w:right="0" w:firstLine="0"/>
      </w:pPr>
      <w:r>
        <w:rPr>
          <w:color w:val="1C1C1C"/>
        </w:rPr>
        <w:tab/>
        <w:t>8.1.</w:t>
      </w:r>
      <w:r>
        <w:rPr>
          <w:color w:val="1C1C1C"/>
        </w:rPr>
        <w:tab/>
        <w:t xml:space="preserve">Изменения и дополнения в настоящее Положение утверждаются </w:t>
      </w:r>
      <w:r>
        <w:rPr>
          <w:color w:val="1C1C1C"/>
        </w:rPr>
        <w:lastRenderedPageBreak/>
        <w:t xml:space="preserve">приказом Управления муниципальными учреждениями администрации </w:t>
      </w:r>
      <w:proofErr w:type="spellStart"/>
      <w:r>
        <w:rPr>
          <w:color w:val="1C1C1C"/>
        </w:rPr>
        <w:t>Оханского</w:t>
      </w:r>
      <w:proofErr w:type="spellEnd"/>
      <w:r>
        <w:rPr>
          <w:color w:val="1C1C1C"/>
        </w:rPr>
        <w:t xml:space="preserve"> городского округа.</w:t>
      </w:r>
    </w:p>
    <w:sectPr w:rsidR="00567840" w:rsidRPr="001C2F03" w:rsidSect="00795D76">
      <w:pgSz w:w="11906" w:h="16838"/>
      <w:pgMar w:top="567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737A"/>
    <w:multiLevelType w:val="hybridMultilevel"/>
    <w:tmpl w:val="8CC611A4"/>
    <w:lvl w:ilvl="0" w:tplc="1A383970">
      <w:start w:val="1"/>
      <w:numFmt w:val="decimal"/>
      <w:lvlText w:val="%1"/>
      <w:lvlJc w:val="left"/>
      <w:pPr>
        <w:ind w:left="112" w:hanging="852"/>
      </w:pPr>
      <w:rPr>
        <w:rFonts w:hint="default"/>
        <w:lang w:val="ru-RU" w:eastAsia="ru-RU" w:bidi="ru-RU"/>
      </w:rPr>
    </w:lvl>
    <w:lvl w:ilvl="1" w:tplc="DDD28058">
      <w:numFmt w:val="none"/>
      <w:lvlText w:val=""/>
      <w:lvlJc w:val="left"/>
      <w:pPr>
        <w:tabs>
          <w:tab w:val="num" w:pos="360"/>
        </w:tabs>
      </w:pPr>
    </w:lvl>
    <w:lvl w:ilvl="2" w:tplc="2D34688C">
      <w:numFmt w:val="bullet"/>
      <w:lvlText w:val="•"/>
      <w:lvlJc w:val="left"/>
      <w:pPr>
        <w:ind w:left="2125" w:hanging="852"/>
      </w:pPr>
      <w:rPr>
        <w:rFonts w:hint="default"/>
        <w:lang w:val="ru-RU" w:eastAsia="ru-RU" w:bidi="ru-RU"/>
      </w:rPr>
    </w:lvl>
    <w:lvl w:ilvl="3" w:tplc="4D32EBAE">
      <w:numFmt w:val="bullet"/>
      <w:lvlText w:val="•"/>
      <w:lvlJc w:val="left"/>
      <w:pPr>
        <w:ind w:left="3127" w:hanging="852"/>
      </w:pPr>
      <w:rPr>
        <w:rFonts w:hint="default"/>
        <w:lang w:val="ru-RU" w:eastAsia="ru-RU" w:bidi="ru-RU"/>
      </w:rPr>
    </w:lvl>
    <w:lvl w:ilvl="4" w:tplc="0A4C799E">
      <w:numFmt w:val="bullet"/>
      <w:lvlText w:val="•"/>
      <w:lvlJc w:val="left"/>
      <w:pPr>
        <w:ind w:left="4130" w:hanging="852"/>
      </w:pPr>
      <w:rPr>
        <w:rFonts w:hint="default"/>
        <w:lang w:val="ru-RU" w:eastAsia="ru-RU" w:bidi="ru-RU"/>
      </w:rPr>
    </w:lvl>
    <w:lvl w:ilvl="5" w:tplc="3B406ABA">
      <w:numFmt w:val="bullet"/>
      <w:lvlText w:val="•"/>
      <w:lvlJc w:val="left"/>
      <w:pPr>
        <w:ind w:left="5133" w:hanging="852"/>
      </w:pPr>
      <w:rPr>
        <w:rFonts w:hint="default"/>
        <w:lang w:val="ru-RU" w:eastAsia="ru-RU" w:bidi="ru-RU"/>
      </w:rPr>
    </w:lvl>
    <w:lvl w:ilvl="6" w:tplc="C6C27398">
      <w:numFmt w:val="bullet"/>
      <w:lvlText w:val="•"/>
      <w:lvlJc w:val="left"/>
      <w:pPr>
        <w:ind w:left="6135" w:hanging="852"/>
      </w:pPr>
      <w:rPr>
        <w:rFonts w:hint="default"/>
        <w:lang w:val="ru-RU" w:eastAsia="ru-RU" w:bidi="ru-RU"/>
      </w:rPr>
    </w:lvl>
    <w:lvl w:ilvl="7" w:tplc="1438F4D8">
      <w:numFmt w:val="bullet"/>
      <w:lvlText w:val="•"/>
      <w:lvlJc w:val="left"/>
      <w:pPr>
        <w:ind w:left="7138" w:hanging="852"/>
      </w:pPr>
      <w:rPr>
        <w:rFonts w:hint="default"/>
        <w:lang w:val="ru-RU" w:eastAsia="ru-RU" w:bidi="ru-RU"/>
      </w:rPr>
    </w:lvl>
    <w:lvl w:ilvl="8" w:tplc="AA18D45C">
      <w:numFmt w:val="bullet"/>
      <w:lvlText w:val="•"/>
      <w:lvlJc w:val="left"/>
      <w:pPr>
        <w:ind w:left="8141" w:hanging="852"/>
      </w:pPr>
      <w:rPr>
        <w:rFonts w:hint="default"/>
        <w:lang w:val="ru-RU" w:eastAsia="ru-RU" w:bidi="ru-RU"/>
      </w:rPr>
    </w:lvl>
  </w:abstractNum>
  <w:abstractNum w:abstractNumId="1">
    <w:nsid w:val="62D429CF"/>
    <w:multiLevelType w:val="multilevel"/>
    <w:tmpl w:val="38940F3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2BA"/>
    <w:rsid w:val="00023EBC"/>
    <w:rsid w:val="000B5A34"/>
    <w:rsid w:val="000E5919"/>
    <w:rsid w:val="0012111E"/>
    <w:rsid w:val="001951A3"/>
    <w:rsid w:val="00200A91"/>
    <w:rsid w:val="00255950"/>
    <w:rsid w:val="00331FC3"/>
    <w:rsid w:val="00345016"/>
    <w:rsid w:val="0038746F"/>
    <w:rsid w:val="003B7715"/>
    <w:rsid w:val="004745C5"/>
    <w:rsid w:val="00486625"/>
    <w:rsid w:val="004D0590"/>
    <w:rsid w:val="00567840"/>
    <w:rsid w:val="006446AE"/>
    <w:rsid w:val="0069081D"/>
    <w:rsid w:val="006B064A"/>
    <w:rsid w:val="006F20C5"/>
    <w:rsid w:val="00972CFC"/>
    <w:rsid w:val="00A24291"/>
    <w:rsid w:val="00A453EC"/>
    <w:rsid w:val="00B057F5"/>
    <w:rsid w:val="00B62F6E"/>
    <w:rsid w:val="00C03A77"/>
    <w:rsid w:val="00C862BA"/>
    <w:rsid w:val="00CD4B14"/>
    <w:rsid w:val="00CF51CB"/>
    <w:rsid w:val="00D85146"/>
    <w:rsid w:val="00E13FDC"/>
    <w:rsid w:val="00E908D5"/>
    <w:rsid w:val="00F343E1"/>
    <w:rsid w:val="00F726AD"/>
    <w:rsid w:val="00F9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20C5"/>
    <w:pPr>
      <w:ind w:left="720"/>
      <w:contextualSpacing/>
    </w:pPr>
  </w:style>
  <w:style w:type="character" w:customStyle="1" w:styleId="7">
    <w:name w:val="Основной текст (7)"/>
    <w:basedOn w:val="a0"/>
    <w:rsid w:val="006F2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4">
    <w:name w:val="Body Text"/>
    <w:basedOn w:val="a"/>
    <w:link w:val="a5"/>
    <w:uiPriority w:val="1"/>
    <w:qFormat/>
    <w:rsid w:val="00567840"/>
    <w:pPr>
      <w:widowControl w:val="0"/>
      <w:autoSpaceDE w:val="0"/>
      <w:autoSpaceDN w:val="0"/>
      <w:spacing w:after="0" w:line="240" w:lineRule="auto"/>
      <w:ind w:left="112" w:right="107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67840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0C5"/>
    <w:pPr>
      <w:ind w:left="720"/>
      <w:contextualSpacing/>
    </w:pPr>
  </w:style>
  <w:style w:type="character" w:customStyle="1" w:styleId="7">
    <w:name w:val="Основной текст (7)"/>
    <w:basedOn w:val="a0"/>
    <w:rsid w:val="006F2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ДМВ</cp:lastModifiedBy>
  <cp:revision>16</cp:revision>
  <cp:lastPrinted>2020-11-23T11:31:00Z</cp:lastPrinted>
  <dcterms:created xsi:type="dcterms:W3CDTF">2020-11-20T07:30:00Z</dcterms:created>
  <dcterms:modified xsi:type="dcterms:W3CDTF">2020-11-23T11:31:00Z</dcterms:modified>
</cp:coreProperties>
</file>